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7"/>
        <w:gridCol w:w="7956"/>
      </w:tblGrid>
      <w:tr>
        <w:trPr>
          <w:trHeight w:val="1570" w:hRule="atLeast"/>
        </w:trPr>
        <w:tc>
          <w:tcPr>
            <w:tcW w:w="10163" w:type="dxa"/>
            <w:gridSpan w:val="2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09" w:lineRule="auto"/>
              <w:ind w:left="2318" w:right="3251" w:firstLine="4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NOMBRE</w:t>
            </w:r>
            <w:r>
              <w:rPr>
                <w:b/>
                <w:color w:val="030303"/>
                <w:spacing w:val="-29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COMERCIAL:</w:t>
            </w:r>
            <w:r>
              <w:rPr>
                <w:b/>
                <w:color w:val="030303"/>
                <w:spacing w:val="-29"/>
                <w:sz w:val="18"/>
              </w:rPr>
              <w:t> </w:t>
            </w:r>
            <w:r>
              <w:rPr>
                <w:color w:val="030303"/>
                <w:sz w:val="18"/>
              </w:rPr>
              <w:t>Solnuts</w:t>
            </w:r>
            <w:r>
              <w:rPr>
                <w:color w:val="030303"/>
                <w:spacing w:val="-32"/>
                <w:sz w:val="18"/>
              </w:rPr>
              <w:t> </w:t>
            </w:r>
            <w:r>
              <w:rPr>
                <w:color w:val="030303"/>
                <w:sz w:val="18"/>
              </w:rPr>
              <w:t>Cóctel</w:t>
            </w:r>
            <w:r>
              <w:rPr>
                <w:color w:val="030303"/>
                <w:spacing w:val="-32"/>
                <w:sz w:val="18"/>
              </w:rPr>
              <w:t> </w:t>
            </w:r>
            <w:r>
              <w:rPr>
                <w:color w:val="030303"/>
                <w:sz w:val="18"/>
              </w:rPr>
              <w:t>sin</w:t>
            </w:r>
            <w:r>
              <w:rPr>
                <w:color w:val="030303"/>
                <w:spacing w:val="-32"/>
                <w:sz w:val="18"/>
              </w:rPr>
              <w:t> </w:t>
            </w:r>
            <w:r>
              <w:rPr>
                <w:color w:val="030303"/>
                <w:sz w:val="18"/>
              </w:rPr>
              <w:t>Cáscaras</w:t>
            </w:r>
            <w:r>
              <w:rPr>
                <w:color w:val="030303"/>
                <w:spacing w:val="-31"/>
                <w:sz w:val="18"/>
              </w:rPr>
              <w:t> </w:t>
            </w:r>
            <w:r>
              <w:rPr>
                <w:color w:val="030303"/>
                <w:sz w:val="18"/>
              </w:rPr>
              <w:t>75</w:t>
            </w:r>
            <w:r>
              <w:rPr>
                <w:color w:val="030303"/>
                <w:spacing w:val="-32"/>
                <w:sz w:val="18"/>
              </w:rPr>
              <w:t> </w:t>
            </w:r>
            <w:r>
              <w:rPr>
                <w:color w:val="030303"/>
                <w:sz w:val="18"/>
              </w:rPr>
              <w:t>G </w:t>
            </w:r>
            <w:r>
              <w:rPr>
                <w:b/>
                <w:color w:val="030303"/>
                <w:sz w:val="18"/>
              </w:rPr>
              <w:t>CLASIFICACIÓN DEL PRODUCTO: </w:t>
            </w:r>
            <w:r>
              <w:rPr>
                <w:color w:val="030303"/>
                <w:sz w:val="18"/>
              </w:rPr>
              <w:t>Frutos </w:t>
            </w:r>
            <w:r>
              <w:rPr>
                <w:color w:val="1A1A1A"/>
                <w:sz w:val="18"/>
              </w:rPr>
              <w:t>secos </w:t>
            </w:r>
            <w:r>
              <w:rPr>
                <w:b/>
                <w:color w:val="030303"/>
                <w:sz w:val="18"/>
              </w:rPr>
              <w:t>PRESENTACIÓN:</w:t>
            </w:r>
            <w:r>
              <w:rPr>
                <w:b/>
                <w:color w:val="030303"/>
                <w:spacing w:val="-6"/>
                <w:sz w:val="18"/>
              </w:rPr>
              <w:t> </w:t>
            </w:r>
            <w:r>
              <w:rPr>
                <w:color w:val="030303"/>
                <w:sz w:val="18"/>
              </w:rPr>
              <w:t>EXPOSITOR</w:t>
            </w:r>
            <w:r>
              <w:rPr>
                <w:color w:val="030303"/>
                <w:spacing w:val="-8"/>
                <w:sz w:val="18"/>
              </w:rPr>
              <w:t> </w:t>
            </w:r>
            <w:r>
              <w:rPr>
                <w:color w:val="030303"/>
                <w:sz w:val="18"/>
              </w:rPr>
              <w:t>DE</w:t>
            </w:r>
            <w:r>
              <w:rPr>
                <w:color w:val="030303"/>
                <w:spacing w:val="-21"/>
                <w:sz w:val="18"/>
              </w:rPr>
              <w:t> </w:t>
            </w:r>
            <w:r>
              <w:rPr>
                <w:color w:val="030303"/>
                <w:sz w:val="18"/>
              </w:rPr>
              <w:t>10</w:t>
            </w:r>
            <w:r>
              <w:rPr>
                <w:color w:val="030303"/>
                <w:spacing w:val="-23"/>
                <w:sz w:val="18"/>
              </w:rPr>
              <w:t> </w:t>
            </w:r>
            <w:r>
              <w:rPr>
                <w:color w:val="030303"/>
                <w:sz w:val="18"/>
              </w:rPr>
              <w:t>UNIDADES</w:t>
            </w:r>
          </w:p>
        </w:tc>
      </w:tr>
      <w:tr>
        <w:trPr>
          <w:trHeight w:val="235" w:hRule="atLeast"/>
        </w:trPr>
        <w:tc>
          <w:tcPr>
            <w:tcW w:w="10163" w:type="dxa"/>
            <w:gridSpan w:val="2"/>
            <w:shd w:val="clear" w:color="auto" w:fill="91CF50"/>
          </w:tcPr>
          <w:p>
            <w:pPr>
              <w:pStyle w:val="TableParagraph"/>
              <w:spacing w:before="7"/>
              <w:ind w:left="2982" w:right="2943"/>
              <w:jc w:val="center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INFORMACIÓN GENERAL</w:t>
            </w:r>
          </w:p>
        </w:tc>
      </w:tr>
      <w:tr>
        <w:trPr>
          <w:trHeight w:val="3231" w:hRule="atLeast"/>
        </w:trPr>
        <w:tc>
          <w:tcPr>
            <w:tcW w:w="10163" w:type="dxa"/>
            <w:gridSpan w:val="2"/>
          </w:tcPr>
          <w:p>
            <w:pPr>
              <w:pStyle w:val="TableParagraph"/>
              <w:spacing w:line="309" w:lineRule="auto" w:before="15"/>
              <w:ind w:left="31" w:right="47" w:firstLine="4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INGREDIENTES: </w:t>
            </w:r>
            <w:r>
              <w:rPr>
                <w:color w:val="030303"/>
                <w:sz w:val="18"/>
              </w:rPr>
              <w:t>maíz barbacoa [maíz, aceite de girasol alto oleico, aroma (sal, potenciador del sabor E-621, maltodextrina, azúcar, colorantes E-160c y E-160bi), aroma natural], </w:t>
            </w:r>
            <w:r>
              <w:rPr>
                <w:b/>
                <w:color w:val="030303"/>
                <w:sz w:val="18"/>
              </w:rPr>
              <w:t>CACAHUETE </w:t>
            </w:r>
            <w:r>
              <w:rPr>
                <w:color w:val="030303"/>
                <w:sz w:val="18"/>
              </w:rPr>
              <w:t>tostado </w:t>
            </w:r>
            <w:r>
              <w:rPr>
                <w:b/>
                <w:color w:val="030303"/>
                <w:sz w:val="18"/>
              </w:rPr>
              <w:t>(CACAHUETE, </w:t>
            </w:r>
            <w:r>
              <w:rPr>
                <w:color w:val="030303"/>
                <w:sz w:val="18"/>
              </w:rPr>
              <w:t>sal, fécula de patata), aperitivos de maíz (maíz, aceite de girasol, sal, maltodextrina, aroma, potenciadores del sabor E-621 y E-635, aroma de humo, acidulante E-330), aperitivos de cereales sabor chilly y barbacoa [sémola de maíz y arroz, azúcar, aceite de girasol, aroma chilly (aromas, maltodextrina, potenciadores del sabor E-621, E-631 y E-627, especias y colorante E-160c), aroma barbacoa (aromas, aroma de humo, maltodextrina, sal, potenciadores del sabor E-621 y E-631) y sal], CACAHUETE rebozado paprika</w:t>
            </w:r>
          </w:p>
          <w:p>
            <w:pPr>
              <w:pStyle w:val="TableParagraph"/>
              <w:spacing w:line="309" w:lineRule="auto"/>
              <w:ind w:left="31" w:right="-40" w:firstLine="1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{CACAHUETE, </w:t>
            </w:r>
            <w:r>
              <w:rPr>
                <w:color w:val="030303"/>
                <w:sz w:val="18"/>
              </w:rPr>
              <w:t>harina de maíz, almidón de maíz, dextrina, aceite de girasol, gasificante bicarbonato sódico, agua, azúcar, sal, aroma paprika [azúcar, pimentón dulce, aroma natural, sal, especias (ajo y cebolla en polvo), jarabe de glucosa en polvo, colorante E-160c, aroma</w:t>
            </w:r>
            <w:r>
              <w:rPr>
                <w:color w:val="030303"/>
                <w:spacing w:val="23"/>
                <w:sz w:val="18"/>
              </w:rPr>
              <w:t> </w:t>
            </w:r>
            <w:r>
              <w:rPr>
                <w:color w:val="030303"/>
                <w:sz w:val="18"/>
              </w:rPr>
              <w:t>natural]}.</w:t>
            </w:r>
          </w:p>
          <w:p>
            <w:pPr>
              <w:pStyle w:val="TableParagraph"/>
              <w:spacing w:line="307" w:lineRule="auto" w:before="76"/>
              <w:ind w:left="28" w:right="47" w:firstLine="5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ALÉRGENOS: </w:t>
            </w:r>
            <w:r>
              <w:rPr>
                <w:color w:val="030303"/>
                <w:sz w:val="18"/>
              </w:rPr>
              <w:t>Puede contener trazas de frutos de cáscara, soja, sulfitos, leche, mostaza y/o derivados. Producto libre de gluten (&lt;20ppm) </w:t>
            </w:r>
            <w:r>
              <w:rPr>
                <w:color w:val="2F2F2F"/>
                <w:sz w:val="18"/>
              </w:rPr>
              <w:t>.</w:t>
            </w:r>
          </w:p>
        </w:tc>
      </w:tr>
      <w:tr>
        <w:trPr>
          <w:trHeight w:val="761" w:hRule="atLeast"/>
        </w:trPr>
        <w:tc>
          <w:tcPr>
            <w:tcW w:w="10163" w:type="dxa"/>
            <w:gridSpan w:val="2"/>
          </w:tcPr>
          <w:p>
            <w:pPr>
              <w:pStyle w:val="TableParagraph"/>
              <w:spacing w:line="307" w:lineRule="auto" w:before="21"/>
              <w:ind w:left="34" w:right="47" w:firstLine="1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DESCRIPCIÓN</w:t>
            </w:r>
            <w:r>
              <w:rPr>
                <w:b/>
                <w:color w:val="030303"/>
                <w:spacing w:val="-12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DEL</w:t>
            </w:r>
            <w:r>
              <w:rPr>
                <w:b/>
                <w:color w:val="030303"/>
                <w:spacing w:val="-25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PROCESADO:</w:t>
            </w:r>
            <w:r>
              <w:rPr>
                <w:b/>
                <w:color w:val="030303"/>
                <w:spacing w:val="-10"/>
                <w:sz w:val="18"/>
              </w:rPr>
              <w:t> </w:t>
            </w:r>
            <w:r>
              <w:rPr>
                <w:color w:val="030303"/>
                <w:sz w:val="18"/>
              </w:rPr>
              <w:t>Recepción</w:t>
            </w:r>
            <w:r>
              <w:rPr>
                <w:color w:val="030303"/>
                <w:spacing w:val="-20"/>
                <w:sz w:val="18"/>
              </w:rPr>
              <w:t> </w:t>
            </w:r>
            <w:r>
              <w:rPr>
                <w:color w:val="030303"/>
                <w:sz w:val="18"/>
              </w:rPr>
              <w:t>materia</w:t>
            </w:r>
            <w:r>
              <w:rPr>
                <w:color w:val="030303"/>
                <w:spacing w:val="-19"/>
                <w:sz w:val="18"/>
              </w:rPr>
              <w:t> </w:t>
            </w:r>
            <w:r>
              <w:rPr>
                <w:color w:val="030303"/>
                <w:sz w:val="18"/>
              </w:rPr>
              <w:t>prima,</w:t>
            </w:r>
            <w:r>
              <w:rPr>
                <w:color w:val="030303"/>
                <w:spacing w:val="-24"/>
                <w:sz w:val="18"/>
              </w:rPr>
              <w:t> </w:t>
            </w:r>
            <w:r>
              <w:rPr>
                <w:color w:val="030303"/>
                <w:sz w:val="18"/>
              </w:rPr>
              <w:t>Almacenamiento,</w:t>
            </w:r>
            <w:r>
              <w:rPr>
                <w:color w:val="030303"/>
                <w:spacing w:val="-26"/>
                <w:sz w:val="18"/>
              </w:rPr>
              <w:t> </w:t>
            </w:r>
            <w:r>
              <w:rPr>
                <w:color w:val="030303"/>
                <w:sz w:val="18"/>
              </w:rPr>
              <w:t>Pesado</w:t>
            </w:r>
            <w:r>
              <w:rPr>
                <w:color w:val="030303"/>
                <w:spacing w:val="-20"/>
                <w:sz w:val="18"/>
              </w:rPr>
              <w:t> </w:t>
            </w:r>
            <w:r>
              <w:rPr>
                <w:color w:val="030303"/>
                <w:sz w:val="18"/>
              </w:rPr>
              <w:t>y</w:t>
            </w:r>
            <w:r>
              <w:rPr>
                <w:color w:val="030303"/>
                <w:spacing w:val="-23"/>
                <w:sz w:val="18"/>
              </w:rPr>
              <w:t> </w:t>
            </w:r>
            <w:r>
              <w:rPr>
                <w:color w:val="030303"/>
                <w:sz w:val="18"/>
              </w:rPr>
              <w:t>mezclado</w:t>
            </w:r>
            <w:r>
              <w:rPr>
                <w:color w:val="030303"/>
                <w:spacing w:val="-15"/>
                <w:sz w:val="18"/>
              </w:rPr>
              <w:t> </w:t>
            </w:r>
            <w:r>
              <w:rPr>
                <w:color w:val="030303"/>
                <w:sz w:val="18"/>
              </w:rPr>
              <w:t>de</w:t>
            </w:r>
            <w:r>
              <w:rPr>
                <w:color w:val="030303"/>
                <w:spacing w:val="-25"/>
                <w:sz w:val="18"/>
              </w:rPr>
              <w:t> </w:t>
            </w:r>
            <w:r>
              <w:rPr>
                <w:color w:val="030303"/>
                <w:sz w:val="18"/>
              </w:rPr>
              <w:t>ingredientes, Envasado, Almacenamiento y Distribución</w:t>
            </w:r>
            <w:r>
              <w:rPr>
                <w:color w:val="030303"/>
                <w:spacing w:val="13"/>
                <w:sz w:val="18"/>
              </w:rPr>
              <w:t> </w:t>
            </w:r>
            <w:r>
              <w:rPr>
                <w:color w:val="030303"/>
                <w:sz w:val="18"/>
              </w:rPr>
              <w:t>final.</w:t>
            </w:r>
          </w:p>
        </w:tc>
      </w:tr>
      <w:tr>
        <w:trPr>
          <w:trHeight w:val="235" w:hRule="atLeast"/>
        </w:trPr>
        <w:tc>
          <w:tcPr>
            <w:tcW w:w="10163" w:type="dxa"/>
            <w:gridSpan w:val="2"/>
            <w:shd w:val="clear" w:color="auto" w:fill="91CF50"/>
          </w:tcPr>
          <w:p>
            <w:pPr>
              <w:pStyle w:val="TableParagraph"/>
              <w:spacing w:before="7"/>
              <w:ind w:left="2982" w:right="2943"/>
              <w:jc w:val="center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INFORMACIÓN ENVASADO</w:t>
            </w:r>
          </w:p>
        </w:tc>
      </w:tr>
      <w:tr>
        <w:trPr>
          <w:trHeight w:val="258" w:hRule="atLeast"/>
        </w:trPr>
        <w:tc>
          <w:tcPr>
            <w:tcW w:w="1016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MATERIAL PRIMARIO: </w:t>
            </w:r>
            <w:r>
              <w:rPr>
                <w:color w:val="030303"/>
                <w:sz w:val="18"/>
              </w:rPr>
              <w:t>Lámina triple</w:t>
            </w:r>
          </w:p>
        </w:tc>
      </w:tr>
      <w:tr>
        <w:trPr>
          <w:trHeight w:val="266" w:hRule="atLeast"/>
        </w:trPr>
        <w:tc>
          <w:tcPr>
            <w:tcW w:w="101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9"/>
              <w:rPr>
                <w:sz w:val="18"/>
              </w:rPr>
            </w:pPr>
            <w:r>
              <w:rPr>
                <w:color w:val="030303"/>
                <w:sz w:val="18"/>
              </w:rPr>
              <w:t>Tamaño: 230 x 200 mm</w:t>
            </w:r>
          </w:p>
        </w:tc>
      </w:tr>
      <w:tr>
        <w:trPr>
          <w:trHeight w:val="266" w:hRule="atLeast"/>
        </w:trPr>
        <w:tc>
          <w:tcPr>
            <w:tcW w:w="101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30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EMBALAJE PRIMARIO: </w:t>
            </w:r>
            <w:r>
              <w:rPr>
                <w:color w:val="030303"/>
                <w:sz w:val="18"/>
              </w:rPr>
              <w:t>Expositor de cartón restyling</w:t>
            </w:r>
          </w:p>
        </w:tc>
      </w:tr>
      <w:tr>
        <w:trPr>
          <w:trHeight w:val="264" w:hRule="atLeast"/>
        </w:trPr>
        <w:tc>
          <w:tcPr>
            <w:tcW w:w="101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9"/>
              <w:rPr>
                <w:sz w:val="18"/>
              </w:rPr>
            </w:pPr>
            <w:r>
              <w:rPr>
                <w:color w:val="030303"/>
                <w:sz w:val="18"/>
              </w:rPr>
              <w:t>Tamaño: 95x390x175 mm</w:t>
            </w:r>
          </w:p>
        </w:tc>
      </w:tr>
      <w:tr>
        <w:trPr>
          <w:trHeight w:val="264" w:hRule="atLeast"/>
        </w:trPr>
        <w:tc>
          <w:tcPr>
            <w:tcW w:w="101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EMBALAJE SECUNDARIO: </w:t>
            </w:r>
            <w:r>
              <w:rPr>
                <w:color w:val="030303"/>
                <w:sz w:val="18"/>
              </w:rPr>
              <w:t>-</w:t>
            </w:r>
          </w:p>
        </w:tc>
      </w:tr>
      <w:tr>
        <w:trPr>
          <w:trHeight w:val="269" w:hRule="atLeast"/>
        </w:trPr>
        <w:tc>
          <w:tcPr>
            <w:tcW w:w="101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9"/>
              <w:rPr>
                <w:sz w:val="18"/>
              </w:rPr>
            </w:pPr>
            <w:r>
              <w:rPr>
                <w:color w:val="030303"/>
                <w:w w:val="105"/>
                <w:sz w:val="18"/>
              </w:rPr>
              <w:t>Tamaño: -</w:t>
            </w:r>
          </w:p>
        </w:tc>
      </w:tr>
      <w:tr>
        <w:trPr>
          <w:trHeight w:val="269" w:hRule="atLeast"/>
        </w:trPr>
        <w:tc>
          <w:tcPr>
            <w:tcW w:w="101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6"/>
              <w:rPr>
                <w:sz w:val="18"/>
              </w:rPr>
            </w:pPr>
            <w:r>
              <w:rPr>
                <w:b/>
                <w:color w:val="030303"/>
                <w:sz w:val="17"/>
              </w:rPr>
              <w:t>Información que figura en el etiquetado: </w:t>
            </w:r>
            <w:r>
              <w:rPr>
                <w:color w:val="030303"/>
                <w:sz w:val="18"/>
              </w:rPr>
              <w:t>Denominación del producto, Ingredientes, Información nutricional, Fecha</w:t>
            </w:r>
          </w:p>
        </w:tc>
      </w:tr>
      <w:tr>
        <w:trPr>
          <w:trHeight w:val="266" w:hRule="atLeast"/>
        </w:trPr>
        <w:tc>
          <w:tcPr>
            <w:tcW w:w="101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31"/>
              <w:rPr>
                <w:sz w:val="18"/>
              </w:rPr>
            </w:pPr>
            <w:r>
              <w:rPr>
                <w:color w:val="030303"/>
                <w:w w:val="105"/>
                <w:sz w:val="18"/>
              </w:rPr>
              <w:t>consumo preferente, Lote, Peso neto, Código de Barras, datos del fabricante, envasado en atmósfera protectora,</w:t>
            </w:r>
          </w:p>
        </w:tc>
      </w:tr>
      <w:tr>
        <w:trPr>
          <w:trHeight w:val="231" w:hRule="atLeast"/>
        </w:trPr>
        <w:tc>
          <w:tcPr>
            <w:tcW w:w="10163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84" w:lineRule="exact" w:before="28"/>
              <w:ind w:left="29"/>
              <w:rPr>
                <w:sz w:val="18"/>
              </w:rPr>
            </w:pPr>
            <w:r>
              <w:rPr>
                <w:color w:val="030303"/>
                <w:sz w:val="18"/>
              </w:rPr>
              <w:t>Co nse rvación</w:t>
            </w:r>
            <w:r>
              <w:rPr>
                <w:color w:val="2F2F2F"/>
                <w:sz w:val="18"/>
              </w:rPr>
              <w:t>.</w:t>
            </w:r>
          </w:p>
        </w:tc>
      </w:tr>
      <w:tr>
        <w:trPr>
          <w:trHeight w:val="1032" w:hRule="atLeast"/>
        </w:trPr>
        <w:tc>
          <w:tcPr>
            <w:tcW w:w="2207" w:type="dxa"/>
            <w:tcBorders>
              <w:right w:val="nil"/>
            </w:tcBorders>
          </w:tcPr>
          <w:p>
            <w:pPr>
              <w:pStyle w:val="TableParagraph"/>
              <w:spacing w:before="20"/>
              <w:ind w:left="30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EAN UC: </w:t>
            </w:r>
            <w:r>
              <w:rPr>
                <w:color w:val="030303"/>
                <w:sz w:val="18"/>
              </w:rPr>
              <w:t>8421464012613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PESO NETO: </w:t>
            </w:r>
            <w:r>
              <w:rPr>
                <w:color w:val="030303"/>
                <w:sz w:val="18"/>
              </w:rPr>
              <w:t>75 g</w:t>
            </w:r>
          </w:p>
        </w:tc>
        <w:tc>
          <w:tcPr>
            <w:tcW w:w="795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82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EAN UV: </w:t>
            </w:r>
            <w:r>
              <w:rPr>
                <w:color w:val="030303"/>
                <w:sz w:val="18"/>
              </w:rPr>
              <w:t>8421464012668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tabs>
                <w:tab w:pos="2426" w:val="left" w:leader="none"/>
              </w:tabs>
              <w:spacing w:before="1"/>
              <w:ind w:left="138"/>
              <w:rPr>
                <w:sz w:val="18"/>
              </w:rPr>
            </w:pPr>
            <w:r>
              <w:rPr>
                <w:b/>
                <w:color w:val="030303"/>
                <w:w w:val="95"/>
                <w:sz w:val="18"/>
              </w:rPr>
              <w:t>LOTE:</w:t>
            </w:r>
            <w:r>
              <w:rPr>
                <w:b/>
                <w:color w:val="030303"/>
                <w:spacing w:val="-24"/>
                <w:w w:val="95"/>
                <w:sz w:val="18"/>
              </w:rPr>
              <w:t> </w:t>
            </w:r>
            <w:r>
              <w:rPr>
                <w:color w:val="030303"/>
                <w:w w:val="95"/>
                <w:sz w:val="18"/>
              </w:rPr>
              <w:t>AASS</w:t>
              <w:tab/>
            </w:r>
            <w:r>
              <w:rPr>
                <w:b/>
                <w:color w:val="030303"/>
                <w:sz w:val="18"/>
              </w:rPr>
              <w:t>CONSUMO PREFERENTE: </w:t>
            </w:r>
            <w:r>
              <w:rPr>
                <w:color w:val="030303"/>
                <w:sz w:val="18"/>
              </w:rPr>
              <w:t>6</w:t>
            </w:r>
            <w:r>
              <w:rPr>
                <w:color w:val="030303"/>
                <w:spacing w:val="9"/>
                <w:sz w:val="18"/>
              </w:rPr>
              <w:t> </w:t>
            </w:r>
            <w:r>
              <w:rPr>
                <w:color w:val="030303"/>
                <w:sz w:val="18"/>
              </w:rPr>
              <w:t>meses</w:t>
            </w:r>
          </w:p>
        </w:tc>
      </w:tr>
      <w:tr>
        <w:trPr>
          <w:trHeight w:val="235" w:hRule="atLeast"/>
        </w:trPr>
        <w:tc>
          <w:tcPr>
            <w:tcW w:w="10163" w:type="dxa"/>
            <w:gridSpan w:val="2"/>
            <w:shd w:val="clear" w:color="auto" w:fill="91CF50"/>
          </w:tcPr>
          <w:p>
            <w:pPr>
              <w:pStyle w:val="TableParagraph"/>
              <w:spacing w:line="197" w:lineRule="exact" w:before="19"/>
              <w:ind w:left="2985" w:right="2935"/>
              <w:jc w:val="center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INFORMACIÓN NUTRICIONAL</w:t>
            </w:r>
          </w:p>
        </w:tc>
      </w:tr>
      <w:tr>
        <w:trPr>
          <w:trHeight w:val="771" w:hRule="atLeast"/>
        </w:trPr>
        <w:tc>
          <w:tcPr>
            <w:tcW w:w="2207" w:type="dxa"/>
            <w:tcBorders>
              <w:right w:val="nil"/>
            </w:tcBorders>
          </w:tcPr>
          <w:p>
            <w:pPr>
              <w:pStyle w:val="TableParagraph"/>
              <w:spacing w:before="22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ENERGIA: </w:t>
            </w:r>
            <w:r>
              <w:rPr>
                <w:color w:val="030303"/>
                <w:sz w:val="18"/>
              </w:rPr>
              <w:t>510 kcal</w:t>
            </w:r>
          </w:p>
          <w:p>
            <w:pPr>
              <w:pStyle w:val="TableParagraph"/>
              <w:spacing w:before="57"/>
              <w:rPr>
                <w:rFonts w:ascii="Times New Roman"/>
                <w:sz w:val="18"/>
              </w:rPr>
            </w:pPr>
            <w:r>
              <w:rPr>
                <w:b/>
                <w:color w:val="030303"/>
                <w:sz w:val="18"/>
              </w:rPr>
              <w:t>PROTEINAS: </w:t>
            </w:r>
            <w:r>
              <w:rPr>
                <w:color w:val="030303"/>
                <w:sz w:val="18"/>
              </w:rPr>
              <w:t>12 </w:t>
            </w:r>
            <w:r>
              <w:rPr>
                <w:rFonts w:ascii="Times New Roman"/>
                <w:color w:val="030303"/>
                <w:sz w:val="18"/>
              </w:rPr>
              <w:t>g</w:t>
            </w:r>
          </w:p>
          <w:p>
            <w:pPr>
              <w:pStyle w:val="TableParagraph"/>
              <w:spacing w:before="37"/>
              <w:rPr>
                <w:rFonts w:ascii="Times New Roman"/>
                <w:sz w:val="17"/>
              </w:rPr>
            </w:pPr>
            <w:r>
              <w:rPr>
                <w:b/>
                <w:color w:val="030303"/>
                <w:sz w:val="18"/>
              </w:rPr>
              <w:t>FIBRA: </w:t>
            </w:r>
            <w:r>
              <w:rPr>
                <w:color w:val="030303"/>
                <w:sz w:val="18"/>
              </w:rPr>
              <w:t>2,2 </w:t>
            </w:r>
            <w:r>
              <w:rPr>
                <w:rFonts w:ascii="Times New Roman"/>
                <w:color w:val="030303"/>
                <w:sz w:val="17"/>
              </w:rPr>
              <w:t>g</w:t>
            </w:r>
          </w:p>
        </w:tc>
        <w:tc>
          <w:tcPr>
            <w:tcW w:w="7956" w:type="dxa"/>
            <w:tcBorders>
              <w:left w:val="nil"/>
            </w:tcBorders>
          </w:tcPr>
          <w:p>
            <w:pPr>
              <w:pStyle w:val="TableParagraph"/>
              <w:tabs>
                <w:tab w:pos="3570" w:val="left" w:leader="none"/>
              </w:tabs>
              <w:spacing w:before="22"/>
              <w:ind w:left="133"/>
              <w:rPr>
                <w:rFonts w:ascii="Times New Roman"/>
                <w:sz w:val="17"/>
              </w:rPr>
            </w:pPr>
            <w:r>
              <w:rPr>
                <w:b/>
                <w:color w:val="030303"/>
                <w:sz w:val="18"/>
              </w:rPr>
              <w:t>GRASAS:</w:t>
            </w:r>
            <w:r>
              <w:rPr>
                <w:b/>
                <w:color w:val="030303"/>
                <w:spacing w:val="12"/>
                <w:sz w:val="18"/>
              </w:rPr>
              <w:t> </w:t>
            </w:r>
            <w:r>
              <w:rPr>
                <w:color w:val="030303"/>
                <w:sz w:val="18"/>
              </w:rPr>
              <w:t>28</w:t>
            </w:r>
            <w:r>
              <w:rPr>
                <w:color w:val="030303"/>
                <w:spacing w:val="-22"/>
                <w:sz w:val="18"/>
              </w:rPr>
              <w:t> </w:t>
            </w:r>
            <w:r>
              <w:rPr>
                <w:rFonts w:ascii="Times New Roman"/>
                <w:color w:val="030303"/>
                <w:sz w:val="17"/>
              </w:rPr>
              <w:t>g</w:t>
              <w:tab/>
            </w:r>
            <w:r>
              <w:rPr>
                <w:b/>
                <w:color w:val="030303"/>
                <w:sz w:val="18"/>
              </w:rPr>
              <w:t>H.CARBONO: </w:t>
            </w:r>
            <w:r>
              <w:rPr>
                <w:color w:val="030303"/>
                <w:sz w:val="18"/>
              </w:rPr>
              <w:t>53</w:t>
            </w:r>
            <w:r>
              <w:rPr>
                <w:color w:val="030303"/>
                <w:spacing w:val="13"/>
                <w:sz w:val="18"/>
              </w:rPr>
              <w:t> </w:t>
            </w:r>
            <w:r>
              <w:rPr>
                <w:rFonts w:ascii="Times New Roman"/>
                <w:color w:val="030303"/>
                <w:sz w:val="17"/>
              </w:rPr>
              <w:t>g</w:t>
            </w:r>
          </w:p>
          <w:p>
            <w:pPr>
              <w:pStyle w:val="TableParagraph"/>
              <w:tabs>
                <w:tab w:pos="3574" w:val="left" w:leader="none"/>
              </w:tabs>
              <w:spacing w:before="57"/>
              <w:ind w:left="133"/>
              <w:rPr>
                <w:rFonts w:ascii="Times New Roman" w:hAnsi="Times New Roman"/>
                <w:sz w:val="18"/>
              </w:rPr>
            </w:pPr>
            <w:r>
              <w:rPr>
                <w:b/>
                <w:color w:val="030303"/>
                <w:w w:val="95"/>
                <w:sz w:val="18"/>
              </w:rPr>
              <w:t>GRASAS SATURADAS:</w:t>
            </w:r>
            <w:r>
              <w:rPr>
                <w:b/>
                <w:color w:val="030303"/>
                <w:spacing w:val="-26"/>
                <w:w w:val="95"/>
                <w:sz w:val="18"/>
              </w:rPr>
              <w:t> </w:t>
            </w:r>
            <w:r>
              <w:rPr>
                <w:color w:val="030303"/>
                <w:w w:val="95"/>
                <w:sz w:val="18"/>
              </w:rPr>
              <w:t>3,1</w:t>
            </w:r>
            <w:r>
              <w:rPr>
                <w:color w:val="030303"/>
                <w:spacing w:val="-6"/>
                <w:w w:val="95"/>
                <w:sz w:val="18"/>
              </w:rPr>
              <w:t> </w:t>
            </w:r>
            <w:r>
              <w:rPr>
                <w:rFonts w:ascii="Times New Roman" w:hAnsi="Times New Roman"/>
                <w:color w:val="030303"/>
                <w:w w:val="95"/>
                <w:sz w:val="18"/>
              </w:rPr>
              <w:t>g</w:t>
              <w:tab/>
            </w:r>
            <w:r>
              <w:rPr>
                <w:b/>
                <w:color w:val="030303"/>
                <w:sz w:val="18"/>
              </w:rPr>
              <w:t>AZÚCARES: </w:t>
            </w:r>
            <w:r>
              <w:rPr>
                <w:color w:val="030303"/>
                <w:sz w:val="18"/>
              </w:rPr>
              <w:t>2,9</w:t>
            </w:r>
            <w:r>
              <w:rPr>
                <w:color w:val="030303"/>
                <w:spacing w:val="10"/>
                <w:sz w:val="18"/>
              </w:rPr>
              <w:t> </w:t>
            </w:r>
            <w:r>
              <w:rPr>
                <w:rFonts w:ascii="Times New Roman" w:hAnsi="Times New Roman"/>
                <w:color w:val="030303"/>
                <w:sz w:val="18"/>
              </w:rPr>
              <w:t>g</w:t>
            </w:r>
          </w:p>
          <w:p>
            <w:pPr>
              <w:pStyle w:val="TableParagraph"/>
              <w:spacing w:line="200" w:lineRule="exact" w:before="57"/>
              <w:ind w:left="136"/>
              <w:rPr>
                <w:rFonts w:ascii="Times New Roman"/>
                <w:sz w:val="17"/>
              </w:rPr>
            </w:pPr>
            <w:r>
              <w:rPr>
                <w:b/>
                <w:color w:val="030303"/>
                <w:sz w:val="18"/>
              </w:rPr>
              <w:t>SAL: </w:t>
            </w:r>
            <w:r>
              <w:rPr>
                <w:color w:val="030303"/>
                <w:sz w:val="18"/>
              </w:rPr>
              <w:t>1,2 </w:t>
            </w:r>
            <w:r>
              <w:rPr>
                <w:rFonts w:ascii="Times New Roman"/>
                <w:color w:val="030303"/>
                <w:sz w:val="17"/>
              </w:rPr>
              <w:t>g</w:t>
            </w:r>
          </w:p>
        </w:tc>
      </w:tr>
      <w:tr>
        <w:trPr>
          <w:trHeight w:val="235" w:hRule="atLeast"/>
        </w:trPr>
        <w:tc>
          <w:tcPr>
            <w:tcW w:w="10163" w:type="dxa"/>
            <w:gridSpan w:val="2"/>
            <w:shd w:val="clear" w:color="auto" w:fill="91CF50"/>
          </w:tcPr>
          <w:p>
            <w:pPr>
              <w:pStyle w:val="TableParagraph"/>
              <w:spacing w:line="203" w:lineRule="exact" w:before="13"/>
              <w:ind w:left="2985" w:right="2943"/>
              <w:jc w:val="center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INFORMACIÓN MICROBIOLÓGICA- SEGURIDAD</w:t>
            </w:r>
          </w:p>
        </w:tc>
      </w:tr>
      <w:tr>
        <w:trPr>
          <w:trHeight w:val="502" w:hRule="atLeast"/>
        </w:trPr>
        <w:tc>
          <w:tcPr>
            <w:tcW w:w="10163" w:type="dxa"/>
            <w:gridSpan w:val="2"/>
          </w:tcPr>
          <w:p>
            <w:pPr>
              <w:pStyle w:val="TableParagraph"/>
              <w:tabs>
                <w:tab w:pos="3467" w:val="left" w:leader="none"/>
              </w:tabs>
              <w:spacing w:before="21"/>
              <w:ind w:left="30"/>
              <w:rPr>
                <w:sz w:val="18"/>
              </w:rPr>
            </w:pPr>
            <w:r>
              <w:rPr>
                <w:b/>
                <w:color w:val="030303"/>
                <w:w w:val="95"/>
                <w:sz w:val="18"/>
              </w:rPr>
              <w:t>ENTEROBACTERIAS: </w:t>
            </w:r>
            <w:r>
              <w:rPr>
                <w:color w:val="030303"/>
                <w:w w:val="95"/>
                <w:sz w:val="18"/>
              </w:rPr>
              <w:t>&lt;</w:t>
            </w:r>
            <w:r>
              <w:rPr>
                <w:color w:val="030303"/>
                <w:spacing w:val="-34"/>
                <w:w w:val="95"/>
                <w:sz w:val="18"/>
              </w:rPr>
              <w:t> </w:t>
            </w:r>
            <w:r>
              <w:rPr>
                <w:color w:val="030303"/>
                <w:w w:val="95"/>
                <w:sz w:val="18"/>
              </w:rPr>
              <w:t>10</w:t>
            </w:r>
            <w:r>
              <w:rPr>
                <w:color w:val="030303"/>
                <w:spacing w:val="-8"/>
                <w:w w:val="95"/>
                <w:sz w:val="18"/>
              </w:rPr>
              <w:t> </w:t>
            </w:r>
            <w:r>
              <w:rPr>
                <w:color w:val="030303"/>
                <w:w w:val="95"/>
                <w:sz w:val="18"/>
              </w:rPr>
              <w:t>ufc/g</w:t>
              <w:tab/>
            </w:r>
            <w:r>
              <w:rPr>
                <w:b/>
                <w:color w:val="030303"/>
                <w:sz w:val="18"/>
              </w:rPr>
              <w:t>ESTAFILOCOCOS:&lt; </w:t>
            </w:r>
            <w:r>
              <w:rPr>
                <w:color w:val="030303"/>
                <w:sz w:val="18"/>
              </w:rPr>
              <w:t>10</w:t>
            </w:r>
            <w:r>
              <w:rPr>
                <w:color w:val="030303"/>
                <w:spacing w:val="-24"/>
                <w:sz w:val="18"/>
              </w:rPr>
              <w:t> </w:t>
            </w:r>
            <w:r>
              <w:rPr>
                <w:color w:val="030303"/>
                <w:sz w:val="18"/>
              </w:rPr>
              <w:t>ufc/g</w:t>
            </w:r>
          </w:p>
          <w:p>
            <w:pPr>
              <w:pStyle w:val="TableParagraph"/>
              <w:tabs>
                <w:tab w:pos="3464" w:val="left" w:leader="none"/>
              </w:tabs>
              <w:spacing w:before="38"/>
              <w:ind w:left="29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LISTERIA: </w:t>
            </w:r>
            <w:r>
              <w:rPr>
                <w:color w:val="030303"/>
                <w:sz w:val="18"/>
              </w:rPr>
              <w:t>máx.</w:t>
            </w:r>
            <w:r>
              <w:rPr>
                <w:color w:val="030303"/>
                <w:spacing w:val="-24"/>
                <w:sz w:val="18"/>
              </w:rPr>
              <w:t> </w:t>
            </w:r>
            <w:r>
              <w:rPr>
                <w:color w:val="030303"/>
                <w:sz w:val="18"/>
              </w:rPr>
              <w:t>100</w:t>
            </w:r>
            <w:r>
              <w:rPr>
                <w:color w:val="030303"/>
                <w:spacing w:val="-18"/>
                <w:sz w:val="18"/>
              </w:rPr>
              <w:t> </w:t>
            </w:r>
            <w:r>
              <w:rPr>
                <w:color w:val="030303"/>
                <w:sz w:val="18"/>
              </w:rPr>
              <w:t>ufc/g</w:t>
              <w:tab/>
            </w:r>
            <w:r>
              <w:rPr>
                <w:b/>
                <w:color w:val="030303"/>
                <w:sz w:val="18"/>
              </w:rPr>
              <w:t>SALMONELLA: </w:t>
            </w:r>
            <w:r>
              <w:rPr>
                <w:color w:val="030303"/>
                <w:sz w:val="18"/>
              </w:rPr>
              <w:t>Ausencia</w:t>
            </w:r>
            <w:r>
              <w:rPr>
                <w:color w:val="030303"/>
                <w:spacing w:val="-17"/>
                <w:sz w:val="18"/>
              </w:rPr>
              <w:t> </w:t>
            </w:r>
            <w:r>
              <w:rPr>
                <w:color w:val="030303"/>
                <w:sz w:val="18"/>
              </w:rPr>
              <w:t>/25g</w:t>
            </w:r>
          </w:p>
        </w:tc>
      </w:tr>
      <w:tr>
        <w:trPr>
          <w:trHeight w:val="2160" w:hRule="atLeast"/>
        </w:trPr>
        <w:tc>
          <w:tcPr>
            <w:tcW w:w="1016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98"/>
              <w:ind w:left="34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ACTIVIDAD DE AGUA (Aw): </w:t>
            </w:r>
            <w:r>
              <w:rPr>
                <w:color w:val="030303"/>
                <w:sz w:val="18"/>
              </w:rPr>
              <w:t>&lt; 0,8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309" w:lineRule="auto"/>
              <w:ind w:left="31" w:right="47" w:hanging="2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CONTAMINANTES</w:t>
            </w:r>
            <w:r>
              <w:rPr>
                <w:b/>
                <w:color w:val="030303"/>
                <w:spacing w:val="1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APLICABLES:</w:t>
            </w:r>
            <w:r>
              <w:rPr>
                <w:b/>
                <w:color w:val="030303"/>
                <w:spacing w:val="-7"/>
                <w:sz w:val="18"/>
              </w:rPr>
              <w:t> </w:t>
            </w:r>
            <w:r>
              <w:rPr>
                <w:color w:val="030303"/>
                <w:sz w:val="18"/>
              </w:rPr>
              <w:t>No</w:t>
            </w:r>
            <w:r>
              <w:rPr>
                <w:color w:val="030303"/>
                <w:spacing w:val="-20"/>
                <w:sz w:val="18"/>
              </w:rPr>
              <w:t> </w:t>
            </w:r>
            <w:r>
              <w:rPr>
                <w:color w:val="030303"/>
                <w:sz w:val="18"/>
              </w:rPr>
              <w:t>excede</w:t>
            </w:r>
            <w:r>
              <w:rPr>
                <w:color w:val="030303"/>
                <w:spacing w:val="-9"/>
                <w:sz w:val="18"/>
              </w:rPr>
              <w:t> </w:t>
            </w:r>
            <w:r>
              <w:rPr>
                <w:color w:val="030303"/>
                <w:sz w:val="18"/>
              </w:rPr>
              <w:t>los</w:t>
            </w:r>
            <w:r>
              <w:rPr>
                <w:color w:val="030303"/>
                <w:spacing w:val="-17"/>
                <w:sz w:val="18"/>
              </w:rPr>
              <w:t> </w:t>
            </w:r>
            <w:r>
              <w:rPr>
                <w:color w:val="030303"/>
                <w:sz w:val="18"/>
              </w:rPr>
              <w:t>niveles</w:t>
            </w:r>
            <w:r>
              <w:rPr>
                <w:color w:val="030303"/>
                <w:spacing w:val="-9"/>
                <w:sz w:val="18"/>
              </w:rPr>
              <w:t> </w:t>
            </w:r>
            <w:r>
              <w:rPr>
                <w:color w:val="030303"/>
                <w:sz w:val="18"/>
              </w:rPr>
              <w:t>máximos</w:t>
            </w:r>
            <w:r>
              <w:rPr>
                <w:color w:val="030303"/>
                <w:spacing w:val="-11"/>
                <w:sz w:val="18"/>
              </w:rPr>
              <w:t> </w:t>
            </w:r>
            <w:r>
              <w:rPr>
                <w:color w:val="030303"/>
                <w:sz w:val="18"/>
              </w:rPr>
              <w:t>permitidos</w:t>
            </w:r>
            <w:r>
              <w:rPr>
                <w:color w:val="030303"/>
                <w:spacing w:val="-7"/>
                <w:sz w:val="18"/>
              </w:rPr>
              <w:t> </w:t>
            </w:r>
            <w:r>
              <w:rPr>
                <w:color w:val="030303"/>
                <w:sz w:val="18"/>
              </w:rPr>
              <w:t>según</w:t>
            </w:r>
            <w:r>
              <w:rPr>
                <w:color w:val="030303"/>
                <w:spacing w:val="-15"/>
                <w:sz w:val="18"/>
              </w:rPr>
              <w:t> </w:t>
            </w:r>
            <w:r>
              <w:rPr>
                <w:color w:val="030303"/>
                <w:sz w:val="18"/>
              </w:rPr>
              <w:t>el</w:t>
            </w:r>
            <w:r>
              <w:rPr>
                <w:color w:val="030303"/>
                <w:spacing w:val="-18"/>
                <w:sz w:val="18"/>
              </w:rPr>
              <w:t> </w:t>
            </w:r>
            <w:r>
              <w:rPr>
                <w:color w:val="030303"/>
                <w:sz w:val="18"/>
              </w:rPr>
              <w:t>Reglamento</w:t>
            </w:r>
            <w:r>
              <w:rPr>
                <w:color w:val="030303"/>
                <w:spacing w:val="-8"/>
                <w:sz w:val="18"/>
              </w:rPr>
              <w:t> </w:t>
            </w:r>
            <w:r>
              <w:rPr>
                <w:color w:val="030303"/>
                <w:sz w:val="18"/>
              </w:rPr>
              <w:t>(UE)</w:t>
            </w:r>
            <w:r>
              <w:rPr>
                <w:color w:val="030303"/>
                <w:spacing w:val="-9"/>
                <w:sz w:val="18"/>
              </w:rPr>
              <w:t> </w:t>
            </w:r>
            <w:r>
              <w:rPr>
                <w:color w:val="030303"/>
                <w:sz w:val="18"/>
              </w:rPr>
              <w:t>2023/915</w:t>
            </w:r>
            <w:r>
              <w:rPr>
                <w:color w:val="030303"/>
                <w:spacing w:val="-7"/>
                <w:sz w:val="18"/>
              </w:rPr>
              <w:t> </w:t>
            </w:r>
            <w:r>
              <w:rPr>
                <w:color w:val="030303"/>
                <w:sz w:val="18"/>
              </w:rPr>
              <w:t>por</w:t>
            </w:r>
            <w:r>
              <w:rPr>
                <w:color w:val="030303"/>
                <w:spacing w:val="-13"/>
                <w:sz w:val="18"/>
              </w:rPr>
              <w:t> </w:t>
            </w:r>
            <w:r>
              <w:rPr>
                <w:color w:val="030303"/>
                <w:sz w:val="18"/>
              </w:rPr>
              <w:t>el</w:t>
            </w:r>
            <w:r>
              <w:rPr>
                <w:color w:val="030303"/>
                <w:spacing w:val="-15"/>
                <w:sz w:val="18"/>
              </w:rPr>
              <w:t> </w:t>
            </w:r>
            <w:r>
              <w:rPr>
                <w:color w:val="030303"/>
                <w:sz w:val="18"/>
              </w:rPr>
              <w:t>que </w:t>
            </w:r>
            <w:r>
              <w:rPr>
                <w:color w:val="030303"/>
                <w:w w:val="105"/>
                <w:sz w:val="18"/>
              </w:rPr>
              <w:t>se fija el contenido máximo de determinados contaminantes en los productos alimenticios y sus posteriores modificaciones.</w:t>
            </w:r>
          </w:p>
          <w:p>
            <w:pPr>
              <w:pStyle w:val="TableParagraph"/>
              <w:spacing w:line="175" w:lineRule="exact"/>
              <w:ind w:left="31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OGMs: </w:t>
            </w:r>
            <w:r>
              <w:rPr>
                <w:color w:val="030303"/>
                <w:sz w:val="18"/>
              </w:rPr>
              <w:t>De acuerdo con el Reglamento (CE) No 1829/2003 y 1830/2003 este producto no contiene ningún OMG ni sus</w:t>
            </w:r>
          </w:p>
          <w:p>
            <w:pPr>
              <w:pStyle w:val="TableParagraph"/>
              <w:spacing w:before="57"/>
              <w:ind w:left="37"/>
              <w:rPr>
                <w:sz w:val="18"/>
              </w:rPr>
            </w:pPr>
            <w:r>
              <w:rPr>
                <w:color w:val="030303"/>
                <w:sz w:val="18"/>
              </w:rPr>
              <w:t>derivados.</w:t>
            </w:r>
          </w:p>
          <w:p>
            <w:pPr>
              <w:pStyle w:val="TableParagraph"/>
              <w:spacing w:line="201" w:lineRule="exact" w:before="154"/>
              <w:ind w:left="30"/>
              <w:rPr>
                <w:sz w:val="18"/>
              </w:rPr>
            </w:pPr>
            <w:r>
              <w:rPr>
                <w:b/>
                <w:color w:val="030303"/>
                <w:sz w:val="18"/>
              </w:rPr>
              <w:t>CUERPOS EXTRAÑOS: </w:t>
            </w:r>
            <w:r>
              <w:rPr>
                <w:color w:val="030303"/>
                <w:sz w:val="18"/>
              </w:rPr>
              <w:t>Ausencia.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51452416">
            <wp:simplePos x="0" y="0"/>
            <wp:positionH relativeFrom="page">
              <wp:posOffset>903010</wp:posOffset>
            </wp:positionH>
            <wp:positionV relativeFrom="page">
              <wp:posOffset>733044</wp:posOffset>
            </wp:positionV>
            <wp:extent cx="773302" cy="67341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02" cy="673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53440">
            <wp:simplePos x="0" y="0"/>
            <wp:positionH relativeFrom="page">
              <wp:posOffset>5840426</wp:posOffset>
            </wp:positionH>
            <wp:positionV relativeFrom="page">
              <wp:posOffset>818388</wp:posOffset>
            </wp:positionV>
            <wp:extent cx="613704" cy="76962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04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1910" w:h="16840"/>
          <w:pgMar w:header="503" w:footer="454" w:top="1060" w:bottom="640" w:left="820" w:right="660"/>
        </w:sectPr>
      </w:pPr>
    </w:p>
    <w:p>
      <w:pPr>
        <w:pStyle w:val="BodyText"/>
        <w:spacing w:before="3"/>
        <w:rPr>
          <w:rFonts w:ascii="Times New Roman"/>
          <w:sz w:val="2"/>
        </w:rPr>
      </w:pPr>
    </w:p>
    <w:tbl>
      <w:tblPr>
        <w:tblW w:w="0" w:type="auto"/>
        <w:jc w:val="left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4"/>
      </w:tblGrid>
      <w:tr>
        <w:trPr>
          <w:trHeight w:val="2460" w:hRule="atLeast"/>
        </w:trPr>
        <w:tc>
          <w:tcPr>
            <w:tcW w:w="10164" w:type="dxa"/>
            <w:tcBorders>
              <w:top w:val="nil"/>
            </w:tcBorders>
          </w:tcPr>
          <w:p>
            <w:pPr>
              <w:pStyle w:val="TableParagraph"/>
              <w:spacing w:line="326" w:lineRule="auto" w:before="51"/>
              <w:ind w:left="32" w:right="18" w:firstLine="1"/>
              <w:rPr>
                <w:sz w:val="17"/>
              </w:rPr>
            </w:pPr>
            <w:r>
              <w:rPr>
                <w:b/>
                <w:color w:val="030303"/>
                <w:sz w:val="18"/>
              </w:rPr>
              <w:t>ADITIVOS LEGISLADOS: </w:t>
            </w:r>
            <w:r>
              <w:rPr>
                <w:color w:val="030303"/>
                <w:sz w:val="17"/>
              </w:rPr>
              <w:t>Este producto contiene el aditivo alimentario  E- 621</w:t>
            </w:r>
            <w:r>
              <w:rPr>
                <w:color w:val="1D1D1D"/>
                <w:sz w:val="17"/>
              </w:rPr>
              <w:t>,  </w:t>
            </w:r>
            <w:r>
              <w:rPr>
                <w:color w:val="030303"/>
                <w:sz w:val="17"/>
              </w:rPr>
              <w:t>E-627, E-631, E-635, E-160bi y aroma  de humo en  cantidades  inferiores  a  lo  establecido  por  el  Reglamento  1333/2008  sobre  aditivos  alimentarios  y  su  posterior modificación del anexo </w:t>
            </w:r>
            <w:r>
              <w:rPr>
                <w:rFonts w:ascii="Times New Roman" w:hAnsi="Times New Roman"/>
                <w:color w:val="030303"/>
                <w:w w:val="95"/>
                <w:sz w:val="16"/>
              </w:rPr>
              <w:t>11 </w:t>
            </w:r>
            <w:r>
              <w:rPr>
                <w:color w:val="030303"/>
                <w:w w:val="95"/>
                <w:sz w:val="17"/>
              </w:rPr>
              <w:t>por el  </w:t>
            </w:r>
            <w:r>
              <w:rPr>
                <w:color w:val="030303"/>
                <w:sz w:val="17"/>
              </w:rPr>
              <w:t>Reglamento  (UE)  nº  1129/2011,  Reglamento  nº1321/2013  sobre  aromas  de humo y Reglamento (UE) 2020/771 en lo que concierne al uso de annat </w:t>
            </w:r>
            <w:r>
              <w:rPr>
                <w:color w:val="030303"/>
                <w:spacing w:val="-5"/>
                <w:sz w:val="17"/>
              </w:rPr>
              <w:t>o</w:t>
            </w:r>
            <w:r>
              <w:rPr>
                <w:color w:val="1D1D1D"/>
                <w:spacing w:val="-5"/>
                <w:sz w:val="17"/>
              </w:rPr>
              <w:t>, </w:t>
            </w:r>
            <w:r>
              <w:rPr>
                <w:color w:val="030303"/>
                <w:sz w:val="17"/>
              </w:rPr>
              <w:t>bixina</w:t>
            </w:r>
            <w:r>
              <w:rPr>
                <w:color w:val="1D1D1D"/>
                <w:sz w:val="17"/>
              </w:rPr>
              <w:t>,</w:t>
            </w:r>
            <w:r>
              <w:rPr>
                <w:color w:val="1D1D1D"/>
                <w:spacing w:val="-3"/>
                <w:sz w:val="17"/>
              </w:rPr>
              <w:t> </w:t>
            </w:r>
            <w:r>
              <w:rPr>
                <w:color w:val="030303"/>
                <w:sz w:val="17"/>
              </w:rPr>
              <w:t>norbixina (E-160b).</w:t>
            </w:r>
          </w:p>
          <w:p>
            <w:pPr>
              <w:pStyle w:val="TableParagraph"/>
              <w:spacing w:line="324" w:lineRule="auto" w:before="69"/>
              <w:ind w:left="32" w:right="18" w:firstLine="2"/>
              <w:rPr>
                <w:sz w:val="17"/>
              </w:rPr>
            </w:pPr>
            <w:r>
              <w:rPr>
                <w:b/>
                <w:color w:val="030303"/>
                <w:w w:val="105"/>
                <w:sz w:val="18"/>
              </w:rPr>
              <w:t>PLAGUICIDAS: </w:t>
            </w:r>
            <w:r>
              <w:rPr>
                <w:color w:val="030303"/>
                <w:w w:val="105"/>
                <w:sz w:val="17"/>
              </w:rPr>
              <w:t>Este producto cumple con lo establecido según el Reglamento (CE) Nº 396/2005 relativo a los límites máximos de residuos de plaguicidas y sus posteriores modificaciones.</w:t>
            </w:r>
          </w:p>
          <w:p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0" w:lineRule="atLeast"/>
              <w:ind w:left="32" w:right="18" w:firstLine="2"/>
              <w:rPr>
                <w:sz w:val="17"/>
              </w:rPr>
            </w:pPr>
            <w:r>
              <w:rPr>
                <w:b/>
                <w:color w:val="030303"/>
                <w:w w:val="105"/>
                <w:sz w:val="18"/>
              </w:rPr>
              <w:t>RADIACIONES IONIZANTES: </w:t>
            </w:r>
            <w:r>
              <w:rPr>
                <w:color w:val="030303"/>
                <w:w w:val="105"/>
                <w:sz w:val="17"/>
              </w:rPr>
              <w:t>Este producto no contiene alimentos o ingredientes alimentarios que hayan sido tratados con radiaciones ionizantes.</w:t>
            </w:r>
          </w:p>
        </w:tc>
      </w:tr>
      <w:tr>
        <w:trPr>
          <w:trHeight w:val="235" w:hRule="atLeast"/>
        </w:trPr>
        <w:tc>
          <w:tcPr>
            <w:tcW w:w="10164" w:type="dxa"/>
            <w:shd w:val="clear" w:color="auto" w:fill="91CF50"/>
          </w:tcPr>
          <w:p>
            <w:pPr>
              <w:pStyle w:val="TableParagraph"/>
              <w:spacing w:before="6"/>
              <w:ind w:left="3606" w:right="3568"/>
              <w:jc w:val="center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INFORMACIÓN LOGÍSTICA</w:t>
            </w:r>
          </w:p>
        </w:tc>
      </w:tr>
      <w:tr>
        <w:trPr>
          <w:trHeight w:val="876" w:hRule="atLeast"/>
        </w:trPr>
        <w:tc>
          <w:tcPr>
            <w:tcW w:w="10164" w:type="dxa"/>
          </w:tcPr>
          <w:p>
            <w:pPr>
              <w:pStyle w:val="TableParagraph"/>
              <w:spacing w:before="13"/>
              <w:rPr>
                <w:sz w:val="17"/>
              </w:rPr>
            </w:pPr>
            <w:r>
              <w:rPr>
                <w:b/>
                <w:color w:val="030303"/>
                <w:w w:val="105"/>
                <w:sz w:val="18"/>
              </w:rPr>
              <w:t>PALETIZACIÓN: </w:t>
            </w:r>
            <w:r>
              <w:rPr>
                <w:color w:val="030303"/>
                <w:w w:val="105"/>
                <w:sz w:val="17"/>
              </w:rPr>
              <w:t>24 Cajas/fila x 6 filas= 144 cajas/palé.</w:t>
            </w:r>
          </w:p>
          <w:p>
            <w:pPr>
              <w:pStyle w:val="TableParagraph"/>
              <w:spacing w:before="63"/>
              <w:ind w:left="30"/>
              <w:rPr>
                <w:sz w:val="17"/>
              </w:rPr>
            </w:pPr>
            <w:r>
              <w:rPr>
                <w:b/>
                <w:color w:val="030303"/>
                <w:sz w:val="18"/>
              </w:rPr>
              <w:t>CONDICIONES DE ALMACENAMIENTO: </w:t>
            </w:r>
            <w:r>
              <w:rPr>
                <w:color w:val="030303"/>
                <w:sz w:val="17"/>
              </w:rPr>
              <w:t>Conservar en luga</w:t>
            </w:r>
            <w:r>
              <w:rPr>
                <w:color w:val="1D1D1D"/>
                <w:sz w:val="17"/>
              </w:rPr>
              <w:t>r </w:t>
            </w:r>
            <w:r>
              <w:rPr>
                <w:color w:val="030303"/>
                <w:sz w:val="17"/>
              </w:rPr>
              <w:t>fresco y seco</w:t>
            </w:r>
            <w:r>
              <w:rPr>
                <w:color w:val="1D1D1D"/>
                <w:sz w:val="17"/>
              </w:rPr>
              <w:t>, </w:t>
            </w:r>
            <w:r>
              <w:rPr>
                <w:color w:val="030303"/>
                <w:sz w:val="17"/>
              </w:rPr>
              <w:t>sin exposición directa a la luz y al aire </w:t>
            </w:r>
            <w:r>
              <w:rPr>
                <w:color w:val="1D1D1D"/>
                <w:sz w:val="17"/>
              </w:rPr>
              <w:t>.</w:t>
            </w:r>
          </w:p>
          <w:p>
            <w:pPr>
              <w:pStyle w:val="TableParagraph"/>
              <w:spacing w:before="158"/>
              <w:ind w:left="30"/>
              <w:rPr>
                <w:sz w:val="17"/>
              </w:rPr>
            </w:pPr>
            <w:r>
              <w:rPr>
                <w:b/>
                <w:color w:val="030303"/>
                <w:sz w:val="18"/>
              </w:rPr>
              <w:t>CONDICIONES DE TRANSPORTE: </w:t>
            </w:r>
            <w:r>
              <w:rPr>
                <w:color w:val="030303"/>
                <w:sz w:val="17"/>
              </w:rPr>
              <w:t>Bajo las medidas higiénicas necesarias para transporte de productos alimenticios </w:t>
            </w:r>
            <w:r>
              <w:rPr>
                <w:color w:val="1D1D1D"/>
                <w:sz w:val="17"/>
              </w:rPr>
              <w:t>.</w:t>
            </w:r>
          </w:p>
        </w:tc>
      </w:tr>
      <w:tr>
        <w:trPr>
          <w:trHeight w:val="235" w:hRule="atLeast"/>
        </w:trPr>
        <w:tc>
          <w:tcPr>
            <w:tcW w:w="10164" w:type="dxa"/>
            <w:shd w:val="clear" w:color="auto" w:fill="91CF50"/>
          </w:tcPr>
          <w:p>
            <w:pPr>
              <w:pStyle w:val="TableParagraph"/>
              <w:spacing w:before="5"/>
              <w:ind w:left="3611" w:right="3568"/>
              <w:jc w:val="center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OTRA INFORMACIÓN ADICIONAL</w:t>
            </w:r>
          </w:p>
        </w:tc>
      </w:tr>
      <w:tr>
        <w:trPr>
          <w:trHeight w:val="1252" w:hRule="atLeast"/>
        </w:trPr>
        <w:tc>
          <w:tcPr>
            <w:tcW w:w="10164" w:type="dxa"/>
          </w:tcPr>
          <w:p>
            <w:pPr>
              <w:pStyle w:val="TableParagraph"/>
              <w:spacing w:before="147"/>
              <w:rPr>
                <w:sz w:val="17"/>
              </w:rPr>
            </w:pPr>
            <w:r>
              <w:rPr>
                <w:b/>
                <w:color w:val="030303"/>
                <w:sz w:val="18"/>
              </w:rPr>
              <w:t>USO PREVISTO </w:t>
            </w:r>
            <w:r>
              <w:rPr>
                <w:color w:val="1D1D1D"/>
                <w:sz w:val="18"/>
              </w:rPr>
              <w:t>: </w:t>
            </w:r>
            <w:r>
              <w:rPr>
                <w:color w:val="030303"/>
                <w:sz w:val="17"/>
              </w:rPr>
              <w:t>PRODUCTO DE APERITIVO.</w:t>
            </w:r>
          </w:p>
          <w:p>
            <w:pPr>
              <w:pStyle w:val="TableParagraph"/>
              <w:spacing w:before="139"/>
              <w:ind w:left="33"/>
              <w:rPr>
                <w:sz w:val="17"/>
              </w:rPr>
            </w:pPr>
            <w:r>
              <w:rPr>
                <w:b/>
                <w:color w:val="030303"/>
                <w:w w:val="105"/>
                <w:sz w:val="18"/>
              </w:rPr>
              <w:t>AVISO: </w:t>
            </w:r>
            <w:r>
              <w:rPr>
                <w:color w:val="030303"/>
                <w:w w:val="105"/>
                <w:sz w:val="17"/>
              </w:rPr>
              <w:t>Este producto es alérgeno </w:t>
            </w:r>
            <w:r>
              <w:rPr>
                <w:color w:val="1D1D1D"/>
                <w:w w:val="105"/>
                <w:sz w:val="17"/>
              </w:rPr>
              <w:t>. </w:t>
            </w:r>
            <w:r>
              <w:rPr>
                <w:color w:val="030303"/>
                <w:w w:val="105"/>
                <w:sz w:val="17"/>
              </w:rPr>
              <w:t>Lea los ingredientes que lo componen, si es, o cree que puede ser alérgico a alguno de</w:t>
            </w:r>
          </w:p>
          <w:p>
            <w:pPr>
              <w:pStyle w:val="TableParagraph"/>
              <w:spacing w:line="260" w:lineRule="atLeast" w:before="7"/>
              <w:ind w:left="36" w:right="18" w:hanging="4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sus componentes no lo consuma, está poniendo en peligro su salud </w:t>
            </w:r>
            <w:r>
              <w:rPr>
                <w:color w:val="1D1D1D"/>
                <w:w w:val="105"/>
                <w:sz w:val="17"/>
              </w:rPr>
              <w:t>. </w:t>
            </w:r>
            <w:r>
              <w:rPr>
                <w:color w:val="030303"/>
                <w:w w:val="105"/>
                <w:sz w:val="17"/>
              </w:rPr>
              <w:t>Advertencia: los niños pequeños pueden atragantarse con los frutos secos</w:t>
            </w:r>
            <w:r>
              <w:rPr>
                <w:color w:val="1D1D1D"/>
                <w:w w:val="105"/>
                <w:sz w:val="17"/>
              </w:rPr>
              <w:t>.</w:t>
            </w:r>
          </w:p>
        </w:tc>
      </w:tr>
      <w:tr>
        <w:trPr>
          <w:trHeight w:val="237" w:hRule="atLeast"/>
        </w:trPr>
        <w:tc>
          <w:tcPr>
            <w:tcW w:w="10164" w:type="dxa"/>
            <w:shd w:val="clear" w:color="auto" w:fill="91CF50"/>
          </w:tcPr>
          <w:p>
            <w:pPr>
              <w:pStyle w:val="TableParagraph"/>
              <w:spacing w:line="204" w:lineRule="exact" w:before="13"/>
              <w:ind w:left="3611" w:right="3567"/>
              <w:jc w:val="center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OBSERVACIONES</w:t>
            </w:r>
          </w:p>
        </w:tc>
      </w:tr>
      <w:tr>
        <w:trPr>
          <w:trHeight w:val="607" w:hRule="atLeast"/>
        </w:trPr>
        <w:tc>
          <w:tcPr>
            <w:tcW w:w="10164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color w:val="030303"/>
                <w:w w:val="110"/>
                <w:sz w:val="17"/>
              </w:rPr>
              <w:t>Certificación del Sistema de Calidad y Seguridad alimentaria de acuerdo con la norma IFS fo od</w:t>
            </w:r>
            <w:r>
              <w:rPr>
                <w:color w:val="1D1D1D"/>
                <w:w w:val="110"/>
                <w:sz w:val="17"/>
              </w:rPr>
              <w:t>.</w:t>
            </w:r>
          </w:p>
        </w:tc>
      </w:tr>
    </w:tbl>
    <w:sectPr>
      <w:pgSz w:w="11910" w:h="16840"/>
      <w:pgMar w:header="503" w:footer="454" w:top="1060" w:bottom="640" w:left="8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9"/>
      </w:rPr>
    </w:pPr>
    <w:r>
      <w:rPr/>
      <w:pict>
        <v:shape style="position:absolute;margin-left:46.89946pt;margin-top:808.226868pt;width:61.65pt;height:11.55pt;mso-position-horizontal-relative:page;mso-position-vertical-relative:page;z-index:-251863040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>
                    <w:color w:val="030303"/>
                    <w:w w:val="90"/>
                  </w:rPr>
                  <w:t>OPTO</w:t>
                </w:r>
                <w:r>
                  <w:rPr>
                    <w:color w:val="030303"/>
                    <w:spacing w:val="-20"/>
                    <w:w w:val="90"/>
                  </w:rPr>
                  <w:t> </w:t>
                </w:r>
                <w:r>
                  <w:rPr>
                    <w:color w:val="1D1D1D"/>
                    <w:w w:val="90"/>
                  </w:rPr>
                  <w:t>.</w:t>
                </w:r>
                <w:r>
                  <w:rPr>
                    <w:color w:val="030303"/>
                    <w:w w:val="90"/>
                  </w:rPr>
                  <w:t>CA</w:t>
                </w:r>
                <w:r>
                  <w:rPr>
                    <w:color w:val="030303"/>
                    <w:spacing w:val="-23"/>
                    <w:w w:val="90"/>
                  </w:rPr>
                  <w:t> </w:t>
                </w:r>
                <w:r>
                  <w:rPr>
                    <w:color w:val="030303"/>
                    <w:w w:val="90"/>
                  </w:rPr>
                  <w:t>LIDAD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71710pt;margin-top:808.226868pt;width:26.8pt;height:11.55pt;mso-position-horizontal-relative:page;mso-position-vertical-relative:page;z-index:-251862016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>
                    <w:color w:val="030303"/>
                    <w:w w:val="105"/>
                  </w:rPr>
                  <w:t>ED.11</w:t>
                </w:r>
              </w:p>
            </w:txbxContent>
          </v:textbox>
          <w10:wrap type="none"/>
        </v:shape>
      </w:pict>
    </w:r>
    <w:r>
      <w:rPr/>
      <w:pict>
        <v:shape style="position:absolute;margin-left:451.580414pt;margin-top:808.226868pt;width:126.55pt;height:11.55pt;mso-position-horizontal-relative:page;mso-position-vertical-relative:page;z-index:-251860992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>
                    <w:color w:val="030303"/>
                    <w:w w:val="110"/>
                  </w:rPr>
                  <w:t>Fecha de revisión:</w:t>
                </w:r>
                <w:r>
                  <w:rPr>
                    <w:color w:val="030303"/>
                    <w:spacing w:val="-36"/>
                    <w:w w:val="110"/>
                  </w:rPr>
                  <w:t> </w:t>
                </w:r>
                <w:r>
                  <w:rPr>
                    <w:color w:val="030303"/>
                    <w:w w:val="110"/>
                  </w:rPr>
                  <w:t>12/07/2023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9.605301pt;margin-top:24.137932pt;width:164.25pt;height:14.9pt;mso-position-horizontal-relative:page;mso-position-vertical-relative:page;z-index:-2518640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color w:val="030303"/>
                    <w:w w:val="90"/>
                    <w:sz w:val="23"/>
                  </w:rPr>
                  <w:t>FICHA TÉCNICA DE PRODUCTO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3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López González</dc:creator>
  <dc:title>chrome-extension___mhjfbmdgcfjbbpaeojofohoefgiehjai_edge_pdf_index.html</dc:title>
  <dcterms:created xsi:type="dcterms:W3CDTF">2024-06-28T10:48:18Z</dcterms:created>
  <dcterms:modified xsi:type="dcterms:W3CDTF">2024-06-28T10:48:18Z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2024-06-28T00:00:00Z</vt:filetime>
  </property>
</Properties>
</file>